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2FF20" w14:textId="2878B926" w:rsidR="1E807530" w:rsidRPr="00A725E1" w:rsidRDefault="001676E3" w:rsidP="452B1EE7">
      <w:pPr>
        <w:tabs>
          <w:tab w:val="left" w:pos="4320"/>
          <w:tab w:val="left" w:pos="7920"/>
        </w:tabs>
        <w:jc w:val="center"/>
        <w:rPr>
          <w:rFonts w:ascii="Book Antiqua" w:eastAsia="Book Antiqua" w:hAnsi="Book Antiqua" w:cs="Book Antiqua"/>
          <w:color w:val="FF0000"/>
        </w:rPr>
      </w:pPr>
      <w:r w:rsidRPr="00B9689D">
        <w:rPr>
          <w:rFonts w:ascii="Book Antiqua" w:hAnsi="Book Antiqua"/>
          <w:color w:val="FF0000"/>
        </w:rPr>
        <w:t>Construction of residential C Type, B type quarter, B3 Quarter Extension and Control Room ACDB Room extension composite building at 400/220 kV Sub Station, Pavagada</w:t>
      </w:r>
      <w:r w:rsidR="1E807530" w:rsidRPr="00A725E1">
        <w:rPr>
          <w:rFonts w:ascii="Book Antiqua" w:eastAsia="Book Antiqua" w:hAnsi="Book Antiqua" w:cs="Book Antiqua"/>
          <w:b/>
          <w:bCs/>
          <w:color w:val="FF0000"/>
        </w:rPr>
        <w:t>.</w:t>
      </w:r>
      <w:bookmarkStart w:id="0" w:name="_Toc454620984"/>
      <w:bookmarkStart w:id="1" w:name="_Toc347230628"/>
    </w:p>
    <w:p w14:paraId="202FE150" w14:textId="170841C0" w:rsidR="003A5DDE" w:rsidRPr="00A725E1" w:rsidRDefault="003A5DDE" w:rsidP="452B1EE7">
      <w:pPr>
        <w:tabs>
          <w:tab w:val="left" w:pos="4320"/>
          <w:tab w:val="left" w:pos="7920"/>
        </w:tabs>
        <w:jc w:val="center"/>
        <w:rPr>
          <w:rFonts w:ascii="Book Antiqua" w:hAnsi="Book Antiqua"/>
          <w:b/>
          <w:bCs/>
          <w:color w:val="FF0000"/>
          <w:lang w:eastAsia="en-IN"/>
        </w:rPr>
      </w:pPr>
      <w:r w:rsidRPr="00A725E1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BC4F1E" w:rsidRPr="00865A79">
        <w:rPr>
          <w:rFonts w:ascii="Book Antiqua" w:hAnsi="Book Antiqua"/>
          <w:bCs/>
          <w:color w:val="FF0000"/>
        </w:rPr>
        <w:t>SR</w:t>
      </w:r>
      <w:r w:rsidR="001676E3">
        <w:rPr>
          <w:rFonts w:ascii="Book Antiqua" w:hAnsi="Book Antiqua"/>
          <w:bCs/>
          <w:color w:val="FF0000"/>
        </w:rPr>
        <w:t>TS-II/C&amp;M/WC-4090</w:t>
      </w:r>
    </w:p>
    <w:p w14:paraId="67E36B5D" w14:textId="77777777" w:rsidR="003A5DDE" w:rsidRPr="00A725E1" w:rsidRDefault="003A5DDE" w:rsidP="003A5DDE">
      <w:pPr>
        <w:pStyle w:val="SectionVHeader"/>
        <w:rPr>
          <w:rFonts w:ascii="Book Antiqua" w:hAnsi="Book Antiqua"/>
          <w:bCs/>
          <w:sz w:val="24"/>
          <w:lang w:eastAsia="en-IN"/>
        </w:rPr>
      </w:pPr>
      <w:r w:rsidRPr="00A725E1">
        <w:rPr>
          <w:rFonts w:ascii="Book Antiqua" w:hAnsi="Book Antiqua"/>
          <w:bCs/>
          <w:sz w:val="24"/>
          <w:lang w:eastAsia="en-IN"/>
        </w:rPr>
        <w:t>Bid-Securing Declaration</w:t>
      </w:r>
      <w:bookmarkEnd w:id="0"/>
      <w:bookmarkEnd w:id="1"/>
    </w:p>
    <w:p w14:paraId="1A9ABC8F" w14:textId="77777777" w:rsidR="003A5DDE" w:rsidRPr="00E43B5F" w:rsidRDefault="003A5DDE" w:rsidP="003A5DDE">
      <w:pPr>
        <w:rPr>
          <w:rFonts w:ascii="Book Antiqua" w:hAnsi="Book Antiqua"/>
          <w:i/>
          <w:iCs/>
        </w:rPr>
      </w:pPr>
      <w:r w:rsidRPr="00E43B5F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3D407166" w14:textId="77777777" w:rsidR="003A5DDE" w:rsidRPr="00E43B5F" w:rsidRDefault="003A5DDE" w:rsidP="003A5DDE">
      <w:pPr>
        <w:jc w:val="center"/>
        <w:rPr>
          <w:rFonts w:ascii="Book Antiqua" w:hAnsi="Book Antiqua"/>
          <w:b/>
        </w:rPr>
      </w:pPr>
    </w:p>
    <w:p w14:paraId="6C4B196A" w14:textId="77777777" w:rsidR="003A5DDE" w:rsidRPr="00E43B5F" w:rsidRDefault="003A5DDE" w:rsidP="003A5DDE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181ADCAA" w14:textId="77777777" w:rsidR="003A5DDE" w:rsidRPr="00E43B5F" w:rsidRDefault="003A5DDE" w:rsidP="003A5DDE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Date: </w:t>
      </w:r>
      <w:r w:rsidRPr="00E43B5F">
        <w:rPr>
          <w:rFonts w:ascii="Book Antiqua" w:hAnsi="Book Antiqua"/>
          <w:i/>
        </w:rPr>
        <w:t>[date (as day, month and year)]</w:t>
      </w:r>
    </w:p>
    <w:p w14:paraId="599021A0" w14:textId="77777777" w:rsidR="003A5DDE" w:rsidRPr="00E43B5F" w:rsidRDefault="003A5DDE" w:rsidP="003A5DDE">
      <w:pPr>
        <w:rPr>
          <w:rFonts w:ascii="Book Antiqua" w:hAnsi="Book Antiqua"/>
        </w:rPr>
      </w:pPr>
    </w:p>
    <w:p w14:paraId="0966D5FD" w14:textId="6CCE34A1" w:rsidR="003A5DDE" w:rsidRPr="00E43B5F" w:rsidRDefault="003A5DDE" w:rsidP="452B1EE7">
      <w:pPr>
        <w:spacing w:after="200"/>
        <w:rPr>
          <w:rFonts w:ascii="Book Antiqua" w:hAnsi="Book Antiqua"/>
          <w:i/>
          <w:iCs/>
        </w:rPr>
      </w:pPr>
      <w:r w:rsidRPr="452B1EE7">
        <w:rPr>
          <w:rFonts w:ascii="Book Antiqua" w:hAnsi="Book Antiqua"/>
        </w:rPr>
        <w:t xml:space="preserve">To: </w:t>
      </w:r>
    </w:p>
    <w:p w14:paraId="5BA09DC6" w14:textId="1931BB41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Sr. General Manager (C&amp;M),</w:t>
      </w:r>
    </w:p>
    <w:p w14:paraId="5F82696A" w14:textId="71CCECE7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Power Grid Corporation of India Ltd.,</w:t>
      </w:r>
    </w:p>
    <w:p w14:paraId="5B8158CE" w14:textId="551FFD51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Southern Region Transmission System-II,</w:t>
      </w:r>
    </w:p>
    <w:p w14:paraId="0A112D68" w14:textId="64EF8084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Near RTO Test Driving Track, Singanayakanahalli,</w:t>
      </w:r>
    </w:p>
    <w:p w14:paraId="12DC38E1" w14:textId="3A72F38C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 xml:space="preserve">Yelahanka </w:t>
      </w:r>
      <w:proofErr w:type="spellStart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Hobli</w:t>
      </w:r>
      <w:proofErr w:type="spellEnd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,</w:t>
      </w:r>
    </w:p>
    <w:p w14:paraId="0321439E" w14:textId="570BDCDA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Bangalore – 560 064.</w:t>
      </w:r>
    </w:p>
    <w:p w14:paraId="4E8B583F" w14:textId="50E3BB30" w:rsidR="452B1EE7" w:rsidRDefault="452B1EE7" w:rsidP="452B1EE7">
      <w:pPr>
        <w:spacing w:after="200"/>
        <w:rPr>
          <w:rFonts w:ascii="Book Antiqua" w:hAnsi="Book Antiqua"/>
          <w:i/>
          <w:iCs/>
        </w:rPr>
      </w:pPr>
    </w:p>
    <w:p w14:paraId="492BFCBD" w14:textId="77777777" w:rsidR="003A5DDE" w:rsidRPr="00E43B5F" w:rsidRDefault="003A5DDE" w:rsidP="003A5DDE">
      <w:pPr>
        <w:spacing w:after="200"/>
        <w:rPr>
          <w:rFonts w:ascii="Book Antiqua" w:hAnsi="Book Antiqua"/>
        </w:rPr>
      </w:pPr>
      <w:r w:rsidRPr="452B1EE7">
        <w:rPr>
          <w:rFonts w:ascii="Book Antiqua" w:hAnsi="Book Antiqua"/>
        </w:rPr>
        <w:t>We, [insert</w:t>
      </w:r>
      <w:r w:rsidRPr="452B1EE7">
        <w:rPr>
          <w:rFonts w:ascii="Book Antiqua" w:hAnsi="Book Antiqua"/>
          <w:i/>
          <w:iCs/>
        </w:rPr>
        <w:t xml:space="preserve"> </w:t>
      </w:r>
      <w:r w:rsidRPr="452B1EE7">
        <w:rPr>
          <w:rFonts w:ascii="Book Antiqua" w:hAnsi="Book Antiqua"/>
          <w:i/>
          <w:iCs/>
          <w:color w:val="FF0000"/>
        </w:rPr>
        <w:t>name of the Bidder]</w:t>
      </w:r>
      <w:r w:rsidRPr="452B1EE7"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 xml:space="preserve"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</w:t>
      </w:r>
      <w:proofErr w:type="gramStart"/>
      <w:r w:rsidRPr="00E43B5F">
        <w:rPr>
          <w:rFonts w:ascii="Book Antiqua" w:hAnsi="Book Antiqua"/>
        </w:rPr>
        <w:t>this effect by the</w:t>
      </w:r>
      <w:proofErr w:type="gramEnd"/>
      <w:r w:rsidRPr="00E43B5F">
        <w:rPr>
          <w:rFonts w:ascii="Book Antiqua" w:hAnsi="Book Antiqua"/>
        </w:rPr>
        <w:t xml:space="preserve"> Employer, shall be considered non-responsive:</w:t>
      </w:r>
    </w:p>
    <w:p w14:paraId="35F0B22C" w14:textId="47E09A52" w:rsidR="00D979AE" w:rsidRDefault="00D979A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submit the EMD / Bid Security for the subject package, in case </w:t>
      </w:r>
      <w:r w:rsidR="00A92AB0">
        <w:rPr>
          <w:rFonts w:ascii="Book Antiqua" w:hAnsi="Book Antiqua"/>
        </w:rPr>
        <w:t>our bid is evaluated as L-1;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4AA45703" w:rsidR="003A5DDE" w:rsidRPr="00E43B5F" w:rsidRDefault="003A5DDE" w:rsidP="452B1EE7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12027FF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</w:t>
      </w:r>
      <w:r w:rsidRPr="12027FFF">
        <w:rPr>
          <w:rFonts w:ascii="Book Antiqua" w:hAnsi="Book Antiqua"/>
        </w:rPr>
        <w:lastRenderedPageBreak/>
        <w:t xml:space="preserve">Commission in that Country) within ten days from the date of intimation of post – bid </w:t>
      </w:r>
      <w:proofErr w:type="gramStart"/>
      <w:r w:rsidRPr="12027FFF">
        <w:rPr>
          <w:rFonts w:ascii="Book Antiqua" w:hAnsi="Book Antiqua"/>
        </w:rPr>
        <w:t>discussion;</w:t>
      </w:r>
      <w:proofErr w:type="gramEnd"/>
      <w:r w:rsidRPr="12027FFF">
        <w:rPr>
          <w:rFonts w:ascii="Book Antiqua" w:hAnsi="Book Antiqua"/>
        </w:rPr>
        <w:t xml:space="preserve"> </w:t>
      </w:r>
    </w:p>
    <w:p w14:paraId="1DD0C528" w14:textId="6FB7DDBD" w:rsidR="67E4A538" w:rsidRPr="003A44E8" w:rsidRDefault="67E4A538" w:rsidP="12027FFF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In the event of us being a successful Bidder, if we fail within the specified time limit</w:t>
      </w:r>
    </w:p>
    <w:p w14:paraId="08D9083C" w14:textId="54498AB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(</w:t>
      </w:r>
      <w:proofErr w:type="spellStart"/>
      <w:r w:rsidRPr="003A44E8">
        <w:rPr>
          <w:rFonts w:ascii="Book Antiqua" w:eastAsia="Book Antiqua" w:hAnsi="Book Antiqua" w:cs="Book Antiqua"/>
          <w:color w:val="000000" w:themeColor="text1"/>
        </w:rPr>
        <w:t>i</w:t>
      </w:r>
      <w:proofErr w:type="spellEnd"/>
      <w:r w:rsidRPr="003A44E8">
        <w:rPr>
          <w:rFonts w:ascii="Book Antiqua" w:eastAsia="Book Antiqua" w:hAnsi="Book Antiqua" w:cs="Book Antiqua"/>
          <w:color w:val="000000" w:themeColor="text1"/>
        </w:rPr>
        <w:t>)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 sign the Contract Agreement, in accordance with ITB Clause 34, or</w:t>
      </w:r>
    </w:p>
    <w:p w14:paraId="1531C21E" w14:textId="37C38E93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(ii</w:t>
      </w:r>
      <w:proofErr w:type="gramStart"/>
      <w:r w:rsidRPr="003A44E8">
        <w:rPr>
          <w:rFonts w:ascii="Book Antiqua" w:eastAsia="Book Antiqua" w:hAnsi="Book Antiqua" w:cs="Book Antiqua"/>
          <w:color w:val="000000" w:themeColor="text1"/>
        </w:rPr>
        <w:t xml:space="preserve">) 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</w:t>
      </w:r>
      <w:proofErr w:type="gramEnd"/>
      <w:r w:rsidRPr="003A44E8">
        <w:rPr>
          <w:rFonts w:ascii="Book Antiqua" w:eastAsia="Book Antiqua" w:hAnsi="Book Antiqua" w:cs="Book Antiqua"/>
          <w:color w:val="000000" w:themeColor="text1"/>
        </w:rPr>
        <w:t xml:space="preserve"> furnish the required performance security, in accordance with ITB Clause 35.</w:t>
      </w:r>
    </w:p>
    <w:p w14:paraId="26880EDB" w14:textId="0DFDAD5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or</w:t>
      </w:r>
    </w:p>
    <w:p w14:paraId="400D3FBD" w14:textId="7C617EFF" w:rsidR="003A44E8" w:rsidRDefault="003A44E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>
        <w:rPr>
          <w:rFonts w:ascii="Book Antiqua" w:eastAsia="Book Antiqua" w:hAnsi="Book Antiqua" w:cs="Book Antiqua"/>
          <w:color w:val="000000" w:themeColor="text1"/>
        </w:rPr>
        <w:t>In case of violation / transgression of ‘Code of Integrity for Public Procurement’ by us in competing for the Contract, in accordance with ITB clause 36</w:t>
      </w:r>
      <w:r w:rsidR="0019123A">
        <w:rPr>
          <w:rFonts w:ascii="Book Antiqua" w:eastAsia="Book Antiqua" w:hAnsi="Book Antiqua" w:cs="Book Antiqua"/>
          <w:color w:val="000000" w:themeColor="text1"/>
        </w:rPr>
        <w:t xml:space="preserve">; or </w:t>
      </w:r>
    </w:p>
    <w:p w14:paraId="23748AE3" w14:textId="42227C74" w:rsidR="67E4A538" w:rsidRDefault="67E4A53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12027FFF">
        <w:rPr>
          <w:rFonts w:ascii="Book Antiqua" w:eastAsia="Book Antiqua" w:hAnsi="Book Antiqua" w:cs="Book Antiqua"/>
          <w:color w:val="000000" w:themeColor="text1"/>
        </w:rPr>
        <w:t>In any other case specifically provided for in ITB.</w:t>
      </w:r>
    </w:p>
    <w:p w14:paraId="7114A20B" w14:textId="623E02EC" w:rsidR="12027FFF" w:rsidRDefault="12027FFF" w:rsidP="12027FFF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 xml:space="preserve">Date </w:t>
      </w:r>
      <w:proofErr w:type="gramStart"/>
      <w:r w:rsidRPr="00E43B5F">
        <w:rPr>
          <w:rFonts w:ascii="Book Antiqua" w:hAnsi="Book Antiqua"/>
          <w:iCs/>
        </w:rPr>
        <w:t>signed __</w:t>
      </w:r>
      <w:proofErr w:type="gramEnd"/>
      <w:r w:rsidRPr="00E43B5F">
        <w:rPr>
          <w:rFonts w:ascii="Book Antiqua" w:hAnsi="Book Antiqua"/>
          <w:iCs/>
        </w:rPr>
        <w:t>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5BA16"/>
    <w:multiLevelType w:val="hybridMultilevel"/>
    <w:tmpl w:val="BD1A1140"/>
    <w:lvl w:ilvl="0" w:tplc="41D622CE">
      <w:start w:val="7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C43A7740">
      <w:start w:val="1"/>
      <w:numFmt w:val="lowerLetter"/>
      <w:lvlText w:val="%2."/>
      <w:lvlJc w:val="left"/>
      <w:pPr>
        <w:ind w:left="1440" w:hanging="360"/>
      </w:pPr>
    </w:lvl>
    <w:lvl w:ilvl="2" w:tplc="6FF6A5DA">
      <w:start w:val="1"/>
      <w:numFmt w:val="lowerRoman"/>
      <w:lvlText w:val="%3."/>
      <w:lvlJc w:val="right"/>
      <w:pPr>
        <w:ind w:left="2160" w:hanging="180"/>
      </w:pPr>
    </w:lvl>
    <w:lvl w:ilvl="3" w:tplc="350A0B30">
      <w:start w:val="1"/>
      <w:numFmt w:val="decimal"/>
      <w:lvlText w:val="%4."/>
      <w:lvlJc w:val="left"/>
      <w:pPr>
        <w:ind w:left="2880" w:hanging="360"/>
      </w:pPr>
    </w:lvl>
    <w:lvl w:ilvl="4" w:tplc="7D64ED5C">
      <w:start w:val="1"/>
      <w:numFmt w:val="lowerLetter"/>
      <w:lvlText w:val="%5."/>
      <w:lvlJc w:val="left"/>
      <w:pPr>
        <w:ind w:left="3600" w:hanging="360"/>
      </w:pPr>
    </w:lvl>
    <w:lvl w:ilvl="5" w:tplc="63F892DC">
      <w:start w:val="1"/>
      <w:numFmt w:val="lowerRoman"/>
      <w:lvlText w:val="%6."/>
      <w:lvlJc w:val="right"/>
      <w:pPr>
        <w:ind w:left="4320" w:hanging="180"/>
      </w:pPr>
    </w:lvl>
    <w:lvl w:ilvl="6" w:tplc="7804A0DC">
      <w:start w:val="1"/>
      <w:numFmt w:val="decimal"/>
      <w:lvlText w:val="%7."/>
      <w:lvlJc w:val="left"/>
      <w:pPr>
        <w:ind w:left="5040" w:hanging="360"/>
      </w:pPr>
    </w:lvl>
    <w:lvl w:ilvl="7" w:tplc="B35E98DC">
      <w:start w:val="1"/>
      <w:numFmt w:val="lowerLetter"/>
      <w:lvlText w:val="%8."/>
      <w:lvlJc w:val="left"/>
      <w:pPr>
        <w:ind w:left="5760" w:hanging="360"/>
      </w:pPr>
    </w:lvl>
    <w:lvl w:ilvl="8" w:tplc="A43635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24248"/>
    <w:multiLevelType w:val="hybridMultilevel"/>
    <w:tmpl w:val="1D3870EC"/>
    <w:lvl w:ilvl="0" w:tplc="87C2BE28">
      <w:start w:val="6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8A30B35A">
      <w:start w:val="1"/>
      <w:numFmt w:val="lowerLetter"/>
      <w:lvlText w:val="%2."/>
      <w:lvlJc w:val="left"/>
      <w:pPr>
        <w:ind w:left="1440" w:hanging="360"/>
      </w:pPr>
    </w:lvl>
    <w:lvl w:ilvl="2" w:tplc="18B070A8">
      <w:start w:val="1"/>
      <w:numFmt w:val="lowerRoman"/>
      <w:lvlText w:val="%3."/>
      <w:lvlJc w:val="right"/>
      <w:pPr>
        <w:ind w:left="2160" w:hanging="180"/>
      </w:pPr>
    </w:lvl>
    <w:lvl w:ilvl="3" w:tplc="61603360">
      <w:start w:val="1"/>
      <w:numFmt w:val="decimal"/>
      <w:lvlText w:val="%4."/>
      <w:lvlJc w:val="left"/>
      <w:pPr>
        <w:ind w:left="2880" w:hanging="360"/>
      </w:pPr>
    </w:lvl>
    <w:lvl w:ilvl="4" w:tplc="49B039C4">
      <w:start w:val="1"/>
      <w:numFmt w:val="lowerLetter"/>
      <w:lvlText w:val="%5."/>
      <w:lvlJc w:val="left"/>
      <w:pPr>
        <w:ind w:left="3600" w:hanging="360"/>
      </w:pPr>
    </w:lvl>
    <w:lvl w:ilvl="5" w:tplc="6D68C384">
      <w:start w:val="1"/>
      <w:numFmt w:val="lowerRoman"/>
      <w:lvlText w:val="%6."/>
      <w:lvlJc w:val="right"/>
      <w:pPr>
        <w:ind w:left="4320" w:hanging="180"/>
      </w:pPr>
    </w:lvl>
    <w:lvl w:ilvl="6" w:tplc="1EDC382E">
      <w:start w:val="1"/>
      <w:numFmt w:val="decimal"/>
      <w:lvlText w:val="%7."/>
      <w:lvlJc w:val="left"/>
      <w:pPr>
        <w:ind w:left="5040" w:hanging="360"/>
      </w:pPr>
    </w:lvl>
    <w:lvl w:ilvl="7" w:tplc="9514B152">
      <w:start w:val="1"/>
      <w:numFmt w:val="lowerLetter"/>
      <w:lvlText w:val="%8."/>
      <w:lvlJc w:val="left"/>
      <w:pPr>
        <w:ind w:left="5760" w:hanging="360"/>
      </w:pPr>
    </w:lvl>
    <w:lvl w:ilvl="8" w:tplc="2AF8C56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0494">
    <w:abstractNumId w:val="0"/>
  </w:num>
  <w:num w:numId="2" w16cid:durableId="1017082535">
    <w:abstractNumId w:val="2"/>
  </w:num>
  <w:num w:numId="3" w16cid:durableId="1398473959">
    <w:abstractNumId w:val="1"/>
  </w:num>
  <w:num w:numId="4" w16cid:durableId="539779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73D93"/>
    <w:rsid w:val="001676E3"/>
    <w:rsid w:val="0019123A"/>
    <w:rsid w:val="003A44E8"/>
    <w:rsid w:val="003A5DDE"/>
    <w:rsid w:val="007854BF"/>
    <w:rsid w:val="00836514"/>
    <w:rsid w:val="008D1EC7"/>
    <w:rsid w:val="00990000"/>
    <w:rsid w:val="0099159C"/>
    <w:rsid w:val="009F479A"/>
    <w:rsid w:val="00A725E1"/>
    <w:rsid w:val="00A92AB0"/>
    <w:rsid w:val="00AC15EA"/>
    <w:rsid w:val="00BC4F1E"/>
    <w:rsid w:val="00BD5D49"/>
    <w:rsid w:val="00D979AE"/>
    <w:rsid w:val="12027FFF"/>
    <w:rsid w:val="1C718202"/>
    <w:rsid w:val="1E807530"/>
    <w:rsid w:val="2246A04E"/>
    <w:rsid w:val="2B0B3871"/>
    <w:rsid w:val="452B1EE7"/>
    <w:rsid w:val="52F11D1C"/>
    <w:rsid w:val="55A52FFE"/>
    <w:rsid w:val="5D307E4C"/>
    <w:rsid w:val="617AD12F"/>
    <w:rsid w:val="67E4A538"/>
    <w:rsid w:val="6BF5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Amit Verma {अमित वर्मा}</cp:lastModifiedBy>
  <cp:revision>13</cp:revision>
  <dcterms:created xsi:type="dcterms:W3CDTF">2024-09-23T06:03:00Z</dcterms:created>
  <dcterms:modified xsi:type="dcterms:W3CDTF">2024-10-10T09:45:00Z</dcterms:modified>
</cp:coreProperties>
</file>